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534"/>
        <w:gridCol w:w="4806"/>
        <w:gridCol w:w="4833"/>
        <w:gridCol w:w="509"/>
      </w:tblGrid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 xml:space="preserve">NUMBER:                                                                 </w:t>
            </w:r>
            <w:r w:rsidRPr="0036202F">
              <w:rPr>
                <w:rFonts w:ascii="Comic Sans MS" w:hAnsi="Comic Sans MS"/>
                <w:sz w:val="14"/>
                <w:szCs w:val="14"/>
              </w:rPr>
              <w:t>NUMBER, PLACE VALUE, ORDERING AND ROUNDING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read and write numbers to at least 10,000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6862B5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recognise the place value of each digit in a four-digit number (thousands, hundreds, tens, and ones)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order and compare numbers beyond 1000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count backwards through zero to include negative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find 1000 more or less than a given number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count in multiples of 6, 7, 9, 25 and 1000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D8166E" w:rsidRPr="0036202F" w:rsidTr="008412F2">
        <w:tc>
          <w:tcPr>
            <w:tcW w:w="534" w:type="dxa"/>
            <w:shd w:val="clear" w:color="auto" w:fill="FFFFFF" w:themeFill="background1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identify, represent and estimate numbers using different representations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round any number to the nearest 10, 100 or 1000</w:t>
            </w:r>
          </w:p>
        </w:tc>
        <w:tc>
          <w:tcPr>
            <w:tcW w:w="509" w:type="dxa"/>
            <w:shd w:val="clear" w:color="auto" w:fill="FFFFFF" w:themeFill="background1"/>
          </w:tcPr>
          <w:p w:rsidR="00D8166E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D8166E" w:rsidRPr="0036202F" w:rsidTr="008412F2">
        <w:tc>
          <w:tcPr>
            <w:tcW w:w="534" w:type="dxa"/>
            <w:shd w:val="clear" w:color="auto" w:fill="FFFFFF" w:themeFill="background1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solve number and practical problems that involve all of the above (inc negative numbers) and with increasingly large positive numbers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read Roman numerals to 100 (I to C) and know that over time, the numeral system changed to include the concept of zero and place value</w:t>
            </w:r>
          </w:p>
        </w:tc>
        <w:tc>
          <w:tcPr>
            <w:tcW w:w="509" w:type="dxa"/>
            <w:shd w:val="clear" w:color="auto" w:fill="FFFFFF" w:themeFill="background1"/>
          </w:tcPr>
          <w:p w:rsidR="00D8166E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58369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202F">
              <w:rPr>
                <w:rFonts w:ascii="Comic Sans MS" w:hAnsi="Comic Sans MS"/>
                <w:sz w:val="14"/>
                <w:szCs w:val="14"/>
              </w:rPr>
              <w:t>ADDITION AND SUBTRACTION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D8166E" w:rsidP="00D8166E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add and subtract numbers with up to 4 digits using the formal written (column) methods where appropriate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accurately add and subtract numbers mentally including 2-digit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estimate and use inverse operations to check answers to a calculation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6202F">
              <w:rPr>
                <w:rFonts w:ascii="Comic Sans MS" w:hAnsi="Comic Sans MS"/>
                <w:sz w:val="16"/>
                <w:szCs w:val="16"/>
              </w:rPr>
              <w:t>solve</w:t>
            </w:r>
            <w:proofErr w:type="gramEnd"/>
            <w:r w:rsidRPr="0036202F">
              <w:rPr>
                <w:rFonts w:ascii="Comic Sans MS" w:hAnsi="Comic Sans MS"/>
                <w:sz w:val="16"/>
                <w:szCs w:val="16"/>
              </w:rPr>
              <w:t xml:space="preserve"> addition and subtraction two-step problems in contexts, deciding which operations and methods to use and why.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58369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202F">
              <w:rPr>
                <w:rFonts w:ascii="Comic Sans MS" w:hAnsi="Comic Sans MS"/>
                <w:sz w:val="14"/>
                <w:szCs w:val="14"/>
              </w:rPr>
              <w:t xml:space="preserve">MULTIPLICATION AND DIVISION 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recall multiplication and division facts for multiplication tables up to 12 × 12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D8166E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recognise and use factor pairs and commutativity</w:t>
            </w:r>
            <w:r w:rsidR="00896190" w:rsidRPr="0036202F">
              <w:rPr>
                <w:rFonts w:ascii="Comic Sans MS" w:hAnsi="Comic Sans MS"/>
                <w:sz w:val="16"/>
                <w:szCs w:val="16"/>
              </w:rPr>
              <w:t xml:space="preserve"> (order of working when multiplying doesn’t matter)</w:t>
            </w:r>
            <w:r w:rsidRPr="0036202F">
              <w:rPr>
                <w:rFonts w:ascii="Comic Sans MS" w:hAnsi="Comic Sans MS"/>
                <w:sz w:val="16"/>
                <w:szCs w:val="16"/>
              </w:rPr>
              <w:t xml:space="preserve"> in mental calculations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639D9" w:rsidRPr="0036202F" w:rsidTr="008412F2">
        <w:tc>
          <w:tcPr>
            <w:tcW w:w="534" w:type="dxa"/>
            <w:shd w:val="clear" w:color="auto" w:fill="FFFFFF" w:themeFill="background1"/>
          </w:tcPr>
          <w:p w:rsidR="003639D9" w:rsidRPr="0036202F" w:rsidRDefault="003639D9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3639D9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use place value, known and derived facts to multiply and divide mentally, including: multiplying by 0 and 1; dividing by 1; multiplying together three numbers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3639D9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multiply two-digit and three-digit numbers by a one-digit number using formal written layout</w:t>
            </w:r>
          </w:p>
        </w:tc>
        <w:tc>
          <w:tcPr>
            <w:tcW w:w="509" w:type="dxa"/>
            <w:shd w:val="clear" w:color="auto" w:fill="FFFFFF" w:themeFill="background1"/>
          </w:tcPr>
          <w:p w:rsidR="003639D9" w:rsidRPr="0036202F" w:rsidRDefault="003639D9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96190" w:rsidRPr="0036202F" w:rsidTr="008412F2">
        <w:tc>
          <w:tcPr>
            <w:tcW w:w="534" w:type="dxa"/>
            <w:shd w:val="clear" w:color="auto" w:fill="FFFFFF" w:themeFill="background1"/>
          </w:tcPr>
          <w:p w:rsidR="00896190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148" w:type="dxa"/>
            <w:gridSpan w:val="3"/>
            <w:shd w:val="clear" w:color="auto" w:fill="DAEEF3" w:themeFill="accent5" w:themeFillTint="33"/>
          </w:tcPr>
          <w:p w:rsidR="00896190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solve problems involving multiplying and adding, including using the distributive law to multiply two digit numbers by one digit (</w:t>
            </w:r>
            <w:proofErr w:type="spellStart"/>
            <w:r w:rsidRPr="0036202F">
              <w:rPr>
                <w:rFonts w:ascii="Comic Sans MS" w:hAnsi="Comic Sans MS"/>
                <w:sz w:val="16"/>
                <w:szCs w:val="16"/>
              </w:rPr>
              <w:t>ie</w:t>
            </w:r>
            <w:proofErr w:type="spellEnd"/>
            <w:r w:rsidRPr="0036202F">
              <w:rPr>
                <w:rFonts w:ascii="Comic Sans MS" w:hAnsi="Comic Sans MS"/>
                <w:sz w:val="16"/>
                <w:szCs w:val="16"/>
              </w:rPr>
              <w:t xml:space="preserve"> partitioning), integer scaling problems and harder correspondence problems such as n objects are connected to m objects (</w:t>
            </w:r>
            <w:proofErr w:type="spellStart"/>
            <w:r w:rsidRPr="0036202F">
              <w:rPr>
                <w:rFonts w:ascii="Comic Sans MS" w:hAnsi="Comic Sans MS"/>
                <w:sz w:val="16"/>
                <w:szCs w:val="16"/>
              </w:rPr>
              <w:t>ie</w:t>
            </w:r>
            <w:proofErr w:type="spellEnd"/>
            <w:r w:rsidRPr="0036202F">
              <w:rPr>
                <w:rFonts w:ascii="Comic Sans MS" w:hAnsi="Comic Sans MS"/>
                <w:sz w:val="16"/>
                <w:szCs w:val="16"/>
              </w:rPr>
              <w:t xml:space="preserve"> solve 2-step word problems in context, choosing the right operation and involving increasing large numbers)</w:t>
            </w: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EA261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202F">
              <w:rPr>
                <w:rFonts w:ascii="Comic Sans MS" w:hAnsi="Comic Sans MS"/>
                <w:sz w:val="14"/>
                <w:szCs w:val="14"/>
              </w:rPr>
              <w:t>FRA</w:t>
            </w:r>
            <w:r w:rsidR="00896190" w:rsidRPr="0036202F">
              <w:rPr>
                <w:rFonts w:ascii="Comic Sans MS" w:hAnsi="Comic Sans MS"/>
                <w:sz w:val="14"/>
                <w:szCs w:val="14"/>
              </w:rPr>
              <w:t>CTIONS and DECIMALS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 xml:space="preserve">recognise and show, using </w:t>
            </w:r>
            <w:r w:rsidR="00947BF9" w:rsidRPr="0036202F">
              <w:rPr>
                <w:rFonts w:ascii="Comic Sans MS" w:hAnsi="Comic Sans MS"/>
                <w:sz w:val="16"/>
                <w:szCs w:val="16"/>
              </w:rPr>
              <w:t xml:space="preserve">factors and multiplies and </w:t>
            </w:r>
            <w:r w:rsidRPr="0036202F">
              <w:rPr>
                <w:rFonts w:ascii="Comic Sans MS" w:hAnsi="Comic Sans MS"/>
                <w:sz w:val="16"/>
                <w:szCs w:val="16"/>
              </w:rPr>
              <w:t>diagrams, families of common equivalent fractions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count up and down in hundredths; recognise that hundredths arise when dividing an object by a hundred and dividing tenths by ten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896190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solve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simplify fractions where appropriate (e.g. 6/9 = 2/3 or 1/4 = 2/8) using factors and multiples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add and subtract fractions with the same denominator (to one whole and beyond)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recognise and write decimal equivalents to 1/4; 1/2; ¾ and any number of tenths and hundredths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find the effect of dividing a one- or two-digit number by 10 and 100, identifying the value of the digits in the answer as units, tenths and hundredths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round decimals with one decimal place to the nearest whole number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compare numbers with the same number of decimal places up to two decimal places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solve simple measure and money problems involving fractions and decimals to two decimal places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36202F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 xml:space="preserve">GEOMETRY AND MEASURES:                                                  </w:t>
            </w:r>
            <w:r w:rsidRPr="0036202F">
              <w:rPr>
                <w:rFonts w:ascii="Comic Sans MS" w:hAnsi="Comic Sans MS"/>
                <w:sz w:val="14"/>
                <w:szCs w:val="14"/>
              </w:rPr>
              <w:t xml:space="preserve">      MEASURES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191DC4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convert between different units of metric measure (e.g. kilometre and metre; centimetre and metre; centimetre and millimetre; gram and kilogram; litre and millilitre</w:t>
            </w:r>
            <w:r w:rsidR="00947BF9" w:rsidRPr="0036202F">
              <w:rPr>
                <w:rFonts w:ascii="Comic Sans MS" w:hAnsi="Comic Sans MS"/>
                <w:sz w:val="16"/>
                <w:szCs w:val="16"/>
              </w:rPr>
              <w:t>; hour to minute; year to month; week to day</w:t>
            </w:r>
            <w:r w:rsidRPr="0036202F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947BF9" w:rsidP="00947BF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measure and calculate the perimeter of a rectilinear figure (including squares) in centimetres and metres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947BF9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find the area of rectilinear shapes by counting squares (relate area  to multiplication arrays)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2A0F90" w:rsidP="00191DC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estimate, compare and calculate different measures,  including money in pounds and pence</w:t>
            </w:r>
            <w:bookmarkStart w:id="0" w:name="_GoBack"/>
            <w:bookmarkEnd w:id="0"/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947BF9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read, write and convert time between analogue and digital 12 and 24-hour clocks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947BF9" w:rsidP="00947BF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solve problems involving converting times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EA261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202F">
              <w:rPr>
                <w:rFonts w:ascii="Comic Sans MS" w:hAnsi="Comic Sans MS"/>
                <w:sz w:val="14"/>
                <w:szCs w:val="14"/>
              </w:rPr>
              <w:t>PROPERTIES OF SHAPES</w:t>
            </w: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identify and name, compare and classify geometric shapes (as regular or irregular), including quadrilaterals and triangles, based on their properties and sizes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identify acute and obtuse angles and compare and order angles up to two right angles by size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8412F2">
        <w:tc>
          <w:tcPr>
            <w:tcW w:w="534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36202F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identify lines of symmetry in 2-D shapes presented in different orientations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36202F" w:rsidP="00191DC4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6202F">
              <w:rPr>
                <w:rFonts w:ascii="Comic Sans MS" w:hAnsi="Comic Sans MS"/>
                <w:sz w:val="16"/>
                <w:szCs w:val="16"/>
              </w:rPr>
              <w:t>complete</w:t>
            </w:r>
            <w:proofErr w:type="gramEnd"/>
            <w:r w:rsidRPr="0036202F">
              <w:rPr>
                <w:rFonts w:ascii="Comic Sans MS" w:hAnsi="Comic Sans MS"/>
                <w:sz w:val="16"/>
                <w:szCs w:val="16"/>
              </w:rPr>
              <w:t xml:space="preserve"> a simple symmetric figure with respect to a specific line of symmetry.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EA261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202F">
              <w:rPr>
                <w:rFonts w:ascii="Comic Sans MS" w:hAnsi="Comic Sans MS"/>
                <w:sz w:val="14"/>
                <w:szCs w:val="14"/>
              </w:rPr>
              <w:t>POSITION AND DIRECTION</w:t>
            </w:r>
          </w:p>
        </w:tc>
      </w:tr>
      <w:tr w:rsidR="0036202F" w:rsidRPr="0036202F" w:rsidTr="008412F2">
        <w:tc>
          <w:tcPr>
            <w:tcW w:w="534" w:type="dxa"/>
            <w:shd w:val="clear" w:color="auto" w:fill="FFFFFF" w:themeFill="background1"/>
          </w:tcPr>
          <w:p w:rsidR="0036202F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36202F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describe positions on a 2-D grid as coordinates in the first quadrant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36202F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6202F">
              <w:rPr>
                <w:rFonts w:ascii="Comic Sans MS" w:hAnsi="Comic Sans MS"/>
                <w:sz w:val="16"/>
                <w:szCs w:val="16"/>
              </w:rPr>
              <w:t>plot</w:t>
            </w:r>
            <w:proofErr w:type="gramEnd"/>
            <w:r w:rsidRPr="0036202F">
              <w:rPr>
                <w:rFonts w:ascii="Comic Sans MS" w:hAnsi="Comic Sans MS"/>
                <w:sz w:val="16"/>
                <w:szCs w:val="16"/>
              </w:rPr>
              <w:t xml:space="preserve"> specified points and draw sides to complete a given polygon.</w:t>
            </w:r>
          </w:p>
        </w:tc>
        <w:tc>
          <w:tcPr>
            <w:tcW w:w="509" w:type="dxa"/>
            <w:shd w:val="clear" w:color="auto" w:fill="FFFFFF" w:themeFill="background1"/>
          </w:tcPr>
          <w:p w:rsidR="0036202F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36202F" w:rsidRPr="0036202F" w:rsidTr="008412F2">
        <w:tc>
          <w:tcPr>
            <w:tcW w:w="534" w:type="dxa"/>
            <w:shd w:val="clear" w:color="auto" w:fill="FFFFFF" w:themeFill="background1"/>
          </w:tcPr>
          <w:p w:rsidR="0036202F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148" w:type="dxa"/>
            <w:gridSpan w:val="3"/>
            <w:shd w:val="clear" w:color="auto" w:fill="DAEEF3" w:themeFill="accent5" w:themeFillTint="33"/>
          </w:tcPr>
          <w:p w:rsidR="0036202F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describe movements between positions as translations of a given unit to the left/right and up/down</w:t>
            </w:r>
          </w:p>
        </w:tc>
      </w:tr>
      <w:tr w:rsidR="00583695" w:rsidRPr="0036202F" w:rsidTr="0036202F">
        <w:tc>
          <w:tcPr>
            <w:tcW w:w="10682" w:type="dxa"/>
            <w:gridSpan w:val="4"/>
            <w:shd w:val="clear" w:color="auto" w:fill="B6DDE8" w:themeFill="accent5" w:themeFillTint="66"/>
          </w:tcPr>
          <w:p w:rsidR="00583695" w:rsidRPr="0036202F" w:rsidRDefault="00583695" w:rsidP="00EA261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36202F">
              <w:rPr>
                <w:rFonts w:ascii="Comic Sans MS" w:hAnsi="Comic Sans MS"/>
                <w:sz w:val="14"/>
                <w:szCs w:val="14"/>
              </w:rPr>
              <w:t>STATISTICS (data handling)</w:t>
            </w:r>
          </w:p>
        </w:tc>
      </w:tr>
      <w:tr w:rsidR="00583695" w:rsidRPr="0036202F" w:rsidTr="00EA2619">
        <w:trPr>
          <w:trHeight w:val="344"/>
        </w:trPr>
        <w:tc>
          <w:tcPr>
            <w:tcW w:w="534" w:type="dxa"/>
            <w:shd w:val="clear" w:color="auto" w:fill="FFFFFF" w:themeFill="background1"/>
          </w:tcPr>
          <w:p w:rsidR="00583695" w:rsidRPr="0036202F" w:rsidRDefault="00583695" w:rsidP="00EA261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DAEEF3" w:themeFill="accent5" w:themeFillTint="33"/>
          </w:tcPr>
          <w:p w:rsidR="00583695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r w:rsidRPr="0036202F">
              <w:rPr>
                <w:rFonts w:ascii="Comic Sans MS" w:hAnsi="Comic Sans MS"/>
                <w:sz w:val="16"/>
                <w:szCs w:val="16"/>
              </w:rPr>
              <w:t>interpret and present discrete and continuous data using appropriate graphical methods, including bar charts and time graphs, using a greater range of scales</w:t>
            </w:r>
          </w:p>
        </w:tc>
        <w:tc>
          <w:tcPr>
            <w:tcW w:w="4833" w:type="dxa"/>
            <w:shd w:val="clear" w:color="auto" w:fill="DAEEF3" w:themeFill="accent5" w:themeFillTint="33"/>
          </w:tcPr>
          <w:p w:rsidR="00583695" w:rsidRPr="0036202F" w:rsidRDefault="0036202F" w:rsidP="00EA2619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6202F">
              <w:rPr>
                <w:rFonts w:ascii="Comic Sans MS" w:hAnsi="Comic Sans MS"/>
                <w:sz w:val="16"/>
                <w:szCs w:val="16"/>
              </w:rPr>
              <w:t>solve</w:t>
            </w:r>
            <w:proofErr w:type="gramEnd"/>
            <w:r w:rsidRPr="0036202F">
              <w:rPr>
                <w:rFonts w:ascii="Comic Sans MS" w:hAnsi="Comic Sans MS"/>
                <w:sz w:val="16"/>
                <w:szCs w:val="16"/>
              </w:rPr>
              <w:t xml:space="preserve"> comparison, sum and difference problems using information presented in bar charts, pictograms, tables and other graphs.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6202F" w:rsidRDefault="002A0F90" w:rsidP="00EA261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</w:tbl>
    <w:p w:rsidR="00F237D5" w:rsidRDefault="002A0F90">
      <w:r>
        <w:t>K= SPTO key objective</w:t>
      </w:r>
    </w:p>
    <w:sectPr w:rsidR="00F237D5" w:rsidSect="0058369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619" w:rsidRDefault="00EA2619" w:rsidP="00583695">
      <w:pPr>
        <w:spacing w:after="0" w:line="240" w:lineRule="auto"/>
      </w:pPr>
      <w:r>
        <w:separator/>
      </w:r>
    </w:p>
  </w:endnote>
  <w:endnote w:type="continuationSeparator" w:id="0">
    <w:p w:rsidR="00EA2619" w:rsidRDefault="00EA2619" w:rsidP="0058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619" w:rsidRDefault="00EA2619" w:rsidP="00583695">
      <w:pPr>
        <w:spacing w:after="0" w:line="240" w:lineRule="auto"/>
      </w:pPr>
      <w:r>
        <w:separator/>
      </w:r>
    </w:p>
  </w:footnote>
  <w:footnote w:type="continuationSeparator" w:id="0">
    <w:p w:rsidR="00EA2619" w:rsidRDefault="00EA2619" w:rsidP="0058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19" w:rsidRPr="0036202F" w:rsidRDefault="00EA2619" w:rsidP="00583695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36202F">
      <w:rPr>
        <w:rFonts w:ascii="Comic Sans MS" w:hAnsi="Comic Sans MS"/>
        <w:sz w:val="24"/>
        <w:szCs w:val="24"/>
        <w:u w:val="single"/>
      </w:rPr>
      <w:t>Year 4 Primary Maths Programme of Study</w:t>
    </w:r>
  </w:p>
  <w:p w:rsidR="00EA2619" w:rsidRDefault="00EA2619" w:rsidP="00583695">
    <w:pPr>
      <w:pStyle w:val="Header"/>
      <w:jc w:val="center"/>
      <w:rPr>
        <w:rFonts w:ascii="Comic Sans MS" w:hAnsi="Comic Sans MS"/>
        <w:u w:val="single"/>
      </w:rPr>
    </w:pPr>
  </w:p>
  <w:p w:rsidR="00EA2619" w:rsidRPr="00583695" w:rsidRDefault="00EA2619" w:rsidP="00583695">
    <w:pPr>
      <w:pStyle w:val="Header"/>
      <w:rPr>
        <w:rFonts w:ascii="Comic Sans MS" w:hAnsi="Comic Sans MS"/>
        <w:sz w:val="18"/>
        <w:szCs w:val="18"/>
      </w:rPr>
    </w:pPr>
    <w:r w:rsidRPr="00583695">
      <w:rPr>
        <w:rFonts w:ascii="Comic Sans MS" w:hAnsi="Comic Sans MS"/>
        <w:sz w:val="18"/>
        <w:szCs w:val="18"/>
      </w:rPr>
      <w:t>Pupils should be taught to: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695"/>
    <w:rsid w:val="00191DC4"/>
    <w:rsid w:val="001E4FCA"/>
    <w:rsid w:val="002A0F90"/>
    <w:rsid w:val="0036202F"/>
    <w:rsid w:val="003639D9"/>
    <w:rsid w:val="003E453F"/>
    <w:rsid w:val="00583695"/>
    <w:rsid w:val="006862B5"/>
    <w:rsid w:val="007658AD"/>
    <w:rsid w:val="007F3895"/>
    <w:rsid w:val="008412F2"/>
    <w:rsid w:val="00896190"/>
    <w:rsid w:val="00947BF9"/>
    <w:rsid w:val="00B916B8"/>
    <w:rsid w:val="00D8166E"/>
    <w:rsid w:val="00EA2619"/>
    <w:rsid w:val="00F23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5812643-5A52-4181-AEDA-BCF17DCC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3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695"/>
  </w:style>
  <w:style w:type="paragraph" w:styleId="Footer">
    <w:name w:val="footer"/>
    <w:basedOn w:val="Normal"/>
    <w:link w:val="Foot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695"/>
  </w:style>
  <w:style w:type="paragraph" w:styleId="BalloonText">
    <w:name w:val="Balloon Text"/>
    <w:basedOn w:val="Normal"/>
    <w:link w:val="BalloonTextChar"/>
    <w:uiPriority w:val="99"/>
    <w:semiHidden/>
    <w:unhideWhenUsed/>
    <w:rsid w:val="0058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Jeynes</dc:creator>
  <cp:lastModifiedBy>jeynec</cp:lastModifiedBy>
  <cp:revision>7</cp:revision>
  <cp:lastPrinted>2013-12-18T10:47:00Z</cp:lastPrinted>
  <dcterms:created xsi:type="dcterms:W3CDTF">2013-08-25T13:19:00Z</dcterms:created>
  <dcterms:modified xsi:type="dcterms:W3CDTF">2015-06-03T10:41:00Z</dcterms:modified>
</cp:coreProperties>
</file>